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21BA3">
      <w:pPr>
        <w:pStyle w:val="DefaultParagraphFont"/>
        <w:widowControl w:val="0"/>
        <w:autoSpaceDE w:val="0"/>
        <w:autoSpaceDN w:val="0"/>
        <w:adjustRightInd w:val="0"/>
        <w:spacing w:after="0" w:line="384" w:lineRule="exact"/>
        <w:ind w:left="2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PMingLiU" w:eastAsia="PMingLiU" w:hAnsi="Times New Roman" w:cs="PMingLiU" w:hint="eastAsia"/>
          <w:sz w:val="32"/>
          <w:szCs w:val="32"/>
        </w:rPr>
        <w:t>新北市立黃金博物館</w:t>
      </w:r>
    </w:p>
    <w:p w:rsidR="00000000" w:rsidRDefault="00B21BA3">
      <w:pPr>
        <w:pStyle w:val="DefaultParagraphFont"/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21BA3">
      <w:pPr>
        <w:pStyle w:val="DefaultParagraphFont"/>
        <w:widowControl w:val="0"/>
        <w:autoSpaceDE w:val="0"/>
        <w:autoSpaceDN w:val="0"/>
        <w:adjustRightInd w:val="0"/>
        <w:spacing w:after="0" w:line="384" w:lineRule="exact"/>
        <w:ind w:left="2560"/>
        <w:rPr>
          <w:rFonts w:ascii="Times New Roman" w:hAnsi="Times New Roman" w:cs="Times New Roman"/>
          <w:sz w:val="24"/>
          <w:szCs w:val="24"/>
        </w:rPr>
      </w:pPr>
      <w:r>
        <w:rPr>
          <w:rFonts w:ascii="PMingLiU" w:eastAsia="PMingLiU" w:hAnsi="Times New Roman" w:cs="PMingLiU" w:hint="eastAsia"/>
          <w:sz w:val="32"/>
          <w:szCs w:val="32"/>
        </w:rPr>
        <w:t>著作財產權讓與契約書</w:t>
      </w:r>
    </w:p>
    <w:p w:rsidR="00000000" w:rsidRDefault="00B21BA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21BA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21BA3">
      <w:pPr>
        <w:pStyle w:val="DefaultParagraphFont"/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21BA3">
      <w:pPr>
        <w:pStyle w:val="DefaultParagraphFont"/>
        <w:widowControl w:val="0"/>
        <w:tabs>
          <w:tab w:val="left" w:pos="4340"/>
        </w:tabs>
        <w:autoSpaceDE w:val="0"/>
        <w:autoSpaceDN w:val="0"/>
        <w:adjustRightInd w:val="0"/>
        <w:spacing w:after="0" w:line="334" w:lineRule="exact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PMingLiU" w:eastAsia="PMingLiU" w:hAnsi="Times New Roman" w:cs="PMingLiU" w:hint="eastAsia"/>
          <w:sz w:val="28"/>
          <w:szCs w:val="28"/>
        </w:rPr>
        <w:t>茲同意本人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S PGothic" w:eastAsia="MS PGothic" w:hAnsi="Times New Roman" w:cs="MS PGothic" w:hint="eastAsia"/>
          <w:sz w:val="28"/>
          <w:szCs w:val="28"/>
        </w:rPr>
        <w:t>（</w:t>
      </w:r>
      <w:r>
        <w:rPr>
          <w:rFonts w:ascii="PMingLiU" w:eastAsia="PMingLiU" w:hAnsi="Times New Roman" w:cs="PMingLiU" w:hint="eastAsia"/>
          <w:sz w:val="28"/>
          <w:szCs w:val="28"/>
        </w:rPr>
        <w:t>下稱甲方</w:t>
      </w:r>
      <w:r>
        <w:rPr>
          <w:rFonts w:ascii="MS PGothic" w:eastAsia="MS PGothic" w:hAnsi="Times New Roman" w:cs="MS PGothic" w:hint="eastAsia"/>
          <w:sz w:val="28"/>
          <w:szCs w:val="28"/>
        </w:rPr>
        <w:t>）</w:t>
      </w:r>
      <w:r>
        <w:rPr>
          <w:rFonts w:ascii="PMingLiU" w:eastAsia="PMingLiU" w:hAnsi="Times New Roman" w:cs="PMingLiU" w:hint="eastAsia"/>
          <w:sz w:val="28"/>
          <w:szCs w:val="28"/>
        </w:rPr>
        <w:t>作品</w:t>
      </w:r>
      <w:r>
        <w:rPr>
          <w:rFonts w:ascii="MS PGothic" w:eastAsia="MS PGothic" w:hAnsi="Times New Roman" w:cs="MS PGothic" w:hint="eastAsia"/>
          <w:sz w:val="28"/>
          <w:szCs w:val="28"/>
        </w:rPr>
        <w:t>（</w:t>
      </w:r>
      <w:r>
        <w:rPr>
          <w:rFonts w:ascii="PMingLiU" w:eastAsia="PMingLiU" w:hAnsi="Times New Roman" w:cs="PMingLiU" w:hint="eastAsia"/>
          <w:sz w:val="28"/>
          <w:szCs w:val="28"/>
        </w:rPr>
        <w:t>下稱契約標</w:t>
      </w:r>
    </w:p>
    <w:p w:rsidR="00000000" w:rsidRDefault="00B21BA3">
      <w:pPr>
        <w:pStyle w:val="DefaultParagraphFont"/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26" style="position:absolute;z-index:-251658240;mso-position-horizontal-relative:text;mso-position-vertical-relative:text" from="98.4pt,.1pt" to="218.4pt,.1pt" o:allowincell="f" strokeweight=".25397mm"/>
        </w:pict>
      </w:r>
    </w:p>
    <w:p w:rsidR="00000000" w:rsidRDefault="00B21BA3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348" w:lineRule="exact"/>
        <w:ind w:righ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PMingLiU" w:eastAsia="PMingLiU" w:hAnsi="Times New Roman" w:cs="PMingLiU" w:hint="eastAsia"/>
          <w:sz w:val="28"/>
          <w:szCs w:val="28"/>
        </w:rPr>
        <w:t>的</w:t>
      </w:r>
      <w:r>
        <w:rPr>
          <w:rFonts w:ascii="MS PGothic" w:eastAsia="MS PGothic" w:hAnsi="Times New Roman" w:cs="MS PGothic" w:hint="eastAsia"/>
          <w:sz w:val="28"/>
          <w:szCs w:val="28"/>
        </w:rPr>
        <w:t>）</w:t>
      </w:r>
      <w:r>
        <w:rPr>
          <w:rFonts w:ascii="PMingLiU" w:eastAsia="PMingLiU" w:hAnsi="Times New Roman" w:cs="PMingLiU" w:hint="eastAsia"/>
          <w:sz w:val="28"/>
          <w:szCs w:val="28"/>
        </w:rPr>
        <w:t>之所有權暨著作財產權全部讓與新北市立黃金博物館</w:t>
      </w:r>
      <w:r>
        <w:rPr>
          <w:rFonts w:ascii="MS PGothic" w:eastAsia="MS PGothic" w:hAnsi="Times New Roman" w:cs="MS PGothic" w:hint="eastAsia"/>
          <w:sz w:val="28"/>
          <w:szCs w:val="28"/>
        </w:rPr>
        <w:t>（</w:t>
      </w:r>
      <w:r>
        <w:rPr>
          <w:rFonts w:ascii="PMingLiU" w:eastAsia="PMingLiU" w:hAnsi="Times New Roman" w:cs="PMingLiU" w:hint="eastAsia"/>
          <w:sz w:val="28"/>
          <w:szCs w:val="28"/>
        </w:rPr>
        <w:t>下稱乙</w:t>
      </w:r>
      <w:r>
        <w:rPr>
          <w:rFonts w:ascii="PMingLiU" w:eastAsia="PMingLiU" w:hAnsi="Times New Roman" w:cs="PMingLiU"/>
          <w:sz w:val="28"/>
          <w:szCs w:val="28"/>
        </w:rPr>
        <w:t xml:space="preserve"> </w:t>
      </w:r>
      <w:r>
        <w:rPr>
          <w:rFonts w:ascii="PMingLiU" w:eastAsia="PMingLiU" w:hAnsi="Times New Roman" w:cs="PMingLiU" w:hint="eastAsia"/>
          <w:sz w:val="28"/>
          <w:szCs w:val="28"/>
        </w:rPr>
        <w:t>方</w:t>
      </w:r>
      <w:r>
        <w:rPr>
          <w:rFonts w:ascii="MS PGothic" w:eastAsia="MS PGothic" w:hAnsi="Times New Roman" w:cs="MS PGothic" w:hint="eastAsia"/>
          <w:sz w:val="28"/>
          <w:szCs w:val="28"/>
        </w:rPr>
        <w:t>），</w:t>
      </w:r>
      <w:r>
        <w:rPr>
          <w:rFonts w:ascii="PMingLiU" w:eastAsia="PMingLiU" w:hAnsi="Times New Roman" w:cs="PMingLiU" w:hint="eastAsia"/>
          <w:sz w:val="28"/>
          <w:szCs w:val="28"/>
        </w:rPr>
        <w:t>並共同遵守下列約定條款</w:t>
      </w:r>
      <w:r>
        <w:rPr>
          <w:rFonts w:ascii="MS PGothic" w:eastAsia="MS PGothic" w:hAnsi="Times New Roman" w:cs="MS PGothic" w:hint="eastAsia"/>
          <w:sz w:val="28"/>
          <w:szCs w:val="28"/>
        </w:rPr>
        <w:t>：</w:t>
      </w:r>
    </w:p>
    <w:p w:rsidR="00000000" w:rsidRDefault="00B21BA3">
      <w:pPr>
        <w:pStyle w:val="DefaultParagraphFont"/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21BA3">
      <w:pPr>
        <w:pStyle w:val="DefaultParagraphFont"/>
        <w:widowControl w:val="0"/>
        <w:tabs>
          <w:tab w:val="left" w:pos="700"/>
        </w:tabs>
        <w:overflowPunct w:val="0"/>
        <w:autoSpaceDE w:val="0"/>
        <w:autoSpaceDN w:val="0"/>
        <w:adjustRightInd w:val="0"/>
        <w:spacing w:after="0" w:line="348" w:lineRule="exact"/>
        <w:ind w:left="720" w:right="6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PMingLiU" w:eastAsia="PMingLiU" w:hAnsi="Times New Roman" w:cs="PMingLiU" w:hint="eastAsia"/>
          <w:sz w:val="28"/>
          <w:szCs w:val="28"/>
        </w:rPr>
        <w:t>一、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PMingLiU" w:eastAsia="PMingLiU" w:hAnsi="Times New Roman" w:cs="PMingLiU" w:hint="eastAsia"/>
          <w:sz w:val="28"/>
          <w:szCs w:val="28"/>
        </w:rPr>
        <w:t>甲方同意自本契約簽訂之日起</w:t>
      </w:r>
      <w:r>
        <w:rPr>
          <w:rFonts w:ascii="MS PGothic" w:eastAsia="MS PGothic" w:hAnsi="Times New Roman" w:cs="MS PGothic" w:hint="eastAsia"/>
          <w:sz w:val="28"/>
          <w:szCs w:val="28"/>
        </w:rPr>
        <w:t>，</w:t>
      </w:r>
      <w:r>
        <w:rPr>
          <w:rFonts w:ascii="PMingLiU" w:eastAsia="PMingLiU" w:hAnsi="Times New Roman" w:cs="PMingLiU" w:hint="eastAsia"/>
          <w:sz w:val="28"/>
          <w:szCs w:val="28"/>
        </w:rPr>
        <w:t>乙方取得契約標的之所有權暨</w:t>
      </w:r>
      <w:r>
        <w:rPr>
          <w:rFonts w:ascii="PMingLiU" w:eastAsia="PMingLiU" w:hAnsi="Times New Roman" w:cs="PMingLiU"/>
          <w:sz w:val="28"/>
          <w:szCs w:val="28"/>
        </w:rPr>
        <w:t xml:space="preserve"> </w:t>
      </w:r>
      <w:r>
        <w:rPr>
          <w:rFonts w:ascii="PMingLiU" w:eastAsia="PMingLiU" w:hAnsi="Times New Roman" w:cs="PMingLiU" w:hint="eastAsia"/>
          <w:sz w:val="28"/>
          <w:szCs w:val="28"/>
        </w:rPr>
        <w:t>著作財產權全部。</w:t>
      </w:r>
    </w:p>
    <w:p w:rsidR="00000000" w:rsidRDefault="00B21BA3">
      <w:pPr>
        <w:pStyle w:val="DefaultParagraphFont"/>
        <w:widowControl w:val="0"/>
        <w:autoSpaceDE w:val="0"/>
        <w:autoSpaceDN w:val="0"/>
        <w:adjustRightInd w:val="0"/>
        <w:spacing w:after="0" w:line="19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21BA3">
      <w:pPr>
        <w:pStyle w:val="DefaultParagraphFont"/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PMingLiU" w:eastAsia="PMingLiU" w:hAnsi="Times New Roman" w:cs="PMingLiU" w:hint="eastAsia"/>
          <w:sz w:val="28"/>
          <w:szCs w:val="28"/>
        </w:rPr>
        <w:t>二、</w:t>
      </w:r>
      <w:r>
        <w:rPr>
          <w:rFonts w:ascii="PMingLiU" w:eastAsia="PMingLiU" w:hAnsi="Times New Roman" w:cs="PMingLiU"/>
          <w:sz w:val="28"/>
          <w:szCs w:val="28"/>
        </w:rPr>
        <w:t xml:space="preserve"> </w:t>
      </w:r>
      <w:r>
        <w:rPr>
          <w:rFonts w:ascii="PMingLiU" w:eastAsia="PMingLiU" w:hAnsi="Times New Roman" w:cs="PMingLiU" w:hint="eastAsia"/>
          <w:sz w:val="28"/>
          <w:szCs w:val="28"/>
        </w:rPr>
        <w:t>讓與之契約標的已於</w:t>
      </w:r>
      <w:r>
        <w:rPr>
          <w:rFonts w:ascii="PMingLiU" w:eastAsia="PMingLiU" w:hAnsi="Times New Roman" w:cs="PMingLiU"/>
          <w:sz w:val="28"/>
          <w:szCs w:val="28"/>
        </w:rPr>
        <w:t xml:space="preserve">    </w:t>
      </w:r>
      <w:r>
        <w:rPr>
          <w:rFonts w:ascii="PMingLiU" w:eastAsia="PMingLiU" w:hAnsi="Times New Roman" w:cs="PMingLiU" w:hint="eastAsia"/>
          <w:sz w:val="28"/>
          <w:szCs w:val="28"/>
        </w:rPr>
        <w:t>年</w:t>
      </w:r>
      <w:r>
        <w:rPr>
          <w:rFonts w:ascii="PMingLiU" w:eastAsia="PMingLiU" w:hAnsi="Times New Roman" w:cs="PMingLiU"/>
          <w:sz w:val="28"/>
          <w:szCs w:val="28"/>
        </w:rPr>
        <w:t xml:space="preserve">    </w:t>
      </w:r>
      <w:r>
        <w:rPr>
          <w:rFonts w:ascii="PMingLiU" w:eastAsia="PMingLiU" w:hAnsi="Times New Roman" w:cs="PMingLiU" w:hint="eastAsia"/>
          <w:sz w:val="28"/>
          <w:szCs w:val="28"/>
        </w:rPr>
        <w:t>月</w:t>
      </w:r>
      <w:r>
        <w:rPr>
          <w:rFonts w:ascii="PMingLiU" w:eastAsia="PMingLiU" w:hAnsi="Times New Roman" w:cs="PMingLiU"/>
          <w:sz w:val="28"/>
          <w:szCs w:val="28"/>
        </w:rPr>
        <w:t xml:space="preserve">     </w:t>
      </w:r>
      <w:r>
        <w:rPr>
          <w:rFonts w:ascii="PMingLiU" w:eastAsia="PMingLiU" w:hAnsi="Times New Roman" w:cs="PMingLiU" w:hint="eastAsia"/>
          <w:sz w:val="28"/>
          <w:szCs w:val="28"/>
        </w:rPr>
        <w:t>日交予乙方</w:t>
      </w:r>
      <w:r>
        <w:rPr>
          <w:rFonts w:ascii="MS PGothic" w:eastAsia="MS PGothic" w:hAnsi="Times New Roman" w:cs="MS PGothic" w:hint="eastAsia"/>
          <w:sz w:val="28"/>
          <w:szCs w:val="28"/>
        </w:rPr>
        <w:t>，</w:t>
      </w:r>
      <w:r>
        <w:rPr>
          <w:rFonts w:ascii="PMingLiU" w:eastAsia="PMingLiU" w:hAnsi="Times New Roman" w:cs="PMingLiU" w:hint="eastAsia"/>
          <w:sz w:val="28"/>
          <w:szCs w:val="28"/>
        </w:rPr>
        <w:t>收件書如</w:t>
      </w:r>
    </w:p>
    <w:p w:rsidR="00000000" w:rsidRDefault="00B21BA3">
      <w:pPr>
        <w:pStyle w:val="DefaultParagraphFont"/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21BA3">
      <w:pPr>
        <w:pStyle w:val="DefaultParagraphFont"/>
        <w:widowControl w:val="0"/>
        <w:autoSpaceDE w:val="0"/>
        <w:autoSpaceDN w:val="0"/>
        <w:adjustRightInd w:val="0"/>
        <w:spacing w:after="0" w:line="334" w:lineRule="exac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PMingLiU" w:eastAsia="PMingLiU" w:hAnsi="Times New Roman" w:cs="PMingLiU" w:hint="eastAsia"/>
          <w:sz w:val="28"/>
          <w:szCs w:val="28"/>
        </w:rPr>
        <w:t>附件。</w:t>
      </w:r>
    </w:p>
    <w:p w:rsidR="00000000" w:rsidRDefault="00B21BA3">
      <w:pPr>
        <w:pStyle w:val="DefaultParagraphFont"/>
        <w:widowControl w:val="0"/>
        <w:autoSpaceDE w:val="0"/>
        <w:autoSpaceDN w:val="0"/>
        <w:adjustRightInd w:val="0"/>
        <w:spacing w:after="0" w:line="8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21BA3">
      <w:pPr>
        <w:pStyle w:val="DefaultParagraphFont"/>
        <w:widowControl w:val="0"/>
        <w:autoSpaceDE w:val="0"/>
        <w:autoSpaceDN w:val="0"/>
        <w:adjustRightInd w:val="0"/>
        <w:spacing w:after="0" w:line="339" w:lineRule="exac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1. </w:t>
      </w:r>
      <w:r>
        <w:rPr>
          <w:rFonts w:ascii="PMingLiU" w:eastAsia="PMingLiU" w:hAnsi="Arial" w:cs="PMingLiU" w:hint="eastAsia"/>
          <w:sz w:val="28"/>
          <w:szCs w:val="28"/>
        </w:rPr>
        <w:t>作品名稱</w:t>
      </w:r>
      <w:r>
        <w:rPr>
          <w:rFonts w:ascii="MS PGothic" w:eastAsia="MS PGothic" w:hAnsi="Arial" w:cs="MS PGothic" w:hint="eastAsia"/>
          <w:sz w:val="28"/>
          <w:szCs w:val="28"/>
        </w:rPr>
        <w:t>：</w:t>
      </w:r>
    </w:p>
    <w:p w:rsidR="00000000" w:rsidRDefault="00B21BA3">
      <w:pPr>
        <w:pStyle w:val="DefaultParagraphFont"/>
        <w:widowControl w:val="0"/>
        <w:autoSpaceDE w:val="0"/>
        <w:autoSpaceDN w:val="0"/>
        <w:adjustRightInd w:val="0"/>
        <w:spacing w:after="0" w:line="8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21BA3">
      <w:pPr>
        <w:pStyle w:val="DefaultParagraphFont"/>
        <w:widowControl w:val="0"/>
        <w:autoSpaceDE w:val="0"/>
        <w:autoSpaceDN w:val="0"/>
        <w:adjustRightInd w:val="0"/>
        <w:spacing w:after="0" w:line="339" w:lineRule="exac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2. </w:t>
      </w:r>
      <w:r>
        <w:rPr>
          <w:rFonts w:ascii="PMingLiU" w:eastAsia="PMingLiU" w:hAnsi="Arial" w:cs="PMingLiU" w:hint="eastAsia"/>
          <w:sz w:val="28"/>
          <w:szCs w:val="28"/>
        </w:rPr>
        <w:t>作品類別</w:t>
      </w:r>
      <w:r>
        <w:rPr>
          <w:rFonts w:ascii="MS PGothic" w:eastAsia="MS PGothic" w:hAnsi="Arial" w:cs="MS PGothic" w:hint="eastAsia"/>
          <w:sz w:val="28"/>
          <w:szCs w:val="28"/>
        </w:rPr>
        <w:t>：</w:t>
      </w:r>
    </w:p>
    <w:p w:rsidR="00000000" w:rsidRDefault="00B21BA3">
      <w:pPr>
        <w:pStyle w:val="DefaultParagraphFont"/>
        <w:widowControl w:val="0"/>
        <w:autoSpaceDE w:val="0"/>
        <w:autoSpaceDN w:val="0"/>
        <w:adjustRightInd w:val="0"/>
        <w:spacing w:after="0" w:line="8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21BA3">
      <w:pPr>
        <w:pStyle w:val="DefaultParagraphFont"/>
        <w:widowControl w:val="0"/>
        <w:autoSpaceDE w:val="0"/>
        <w:autoSpaceDN w:val="0"/>
        <w:adjustRightInd w:val="0"/>
        <w:spacing w:after="0" w:line="339" w:lineRule="exac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3. </w:t>
      </w:r>
      <w:r>
        <w:rPr>
          <w:rFonts w:ascii="PMingLiU" w:eastAsia="PMingLiU" w:hAnsi="Arial" w:cs="PMingLiU" w:hint="eastAsia"/>
          <w:sz w:val="28"/>
          <w:szCs w:val="28"/>
        </w:rPr>
        <w:t>作品尺寸</w:t>
      </w:r>
      <w:r>
        <w:rPr>
          <w:rFonts w:ascii="MS PGothic" w:eastAsia="MS PGothic" w:hAnsi="Arial" w:cs="MS PGothic" w:hint="eastAsia"/>
          <w:sz w:val="28"/>
          <w:szCs w:val="28"/>
        </w:rPr>
        <w:t>：</w:t>
      </w:r>
    </w:p>
    <w:p w:rsidR="00000000" w:rsidRDefault="00B21BA3">
      <w:pPr>
        <w:pStyle w:val="DefaultParagraphFont"/>
        <w:widowControl w:val="0"/>
        <w:autoSpaceDE w:val="0"/>
        <w:autoSpaceDN w:val="0"/>
        <w:adjustRightInd w:val="0"/>
        <w:spacing w:after="0" w:line="8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21BA3">
      <w:pPr>
        <w:pStyle w:val="DefaultParagraphFont"/>
        <w:widowControl w:val="0"/>
        <w:autoSpaceDE w:val="0"/>
        <w:autoSpaceDN w:val="0"/>
        <w:adjustRightInd w:val="0"/>
        <w:spacing w:after="0" w:line="339" w:lineRule="exac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4. </w:t>
      </w:r>
      <w:r>
        <w:rPr>
          <w:rFonts w:ascii="PMingLiU" w:eastAsia="PMingLiU" w:hAnsi="Arial" w:cs="PMingLiU" w:hint="eastAsia"/>
          <w:sz w:val="28"/>
          <w:szCs w:val="28"/>
        </w:rPr>
        <w:t>作品媒材</w:t>
      </w:r>
      <w:r>
        <w:rPr>
          <w:rFonts w:ascii="MS PGothic" w:eastAsia="MS PGothic" w:hAnsi="Arial" w:cs="MS PGothic" w:hint="eastAsia"/>
          <w:sz w:val="28"/>
          <w:szCs w:val="28"/>
        </w:rPr>
        <w:t>：</w:t>
      </w:r>
    </w:p>
    <w:p w:rsidR="00000000" w:rsidRDefault="00B21BA3">
      <w:pPr>
        <w:pStyle w:val="DefaultParagraphFont"/>
        <w:widowControl w:val="0"/>
        <w:autoSpaceDE w:val="0"/>
        <w:autoSpaceDN w:val="0"/>
        <w:adjustRightInd w:val="0"/>
        <w:spacing w:after="0" w:line="8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21BA3">
      <w:pPr>
        <w:pStyle w:val="DefaultParagraphFont"/>
        <w:widowControl w:val="0"/>
        <w:autoSpaceDE w:val="0"/>
        <w:autoSpaceDN w:val="0"/>
        <w:adjustRightInd w:val="0"/>
        <w:spacing w:after="0" w:line="339" w:lineRule="exac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5. </w:t>
      </w:r>
      <w:r>
        <w:rPr>
          <w:rFonts w:ascii="PMingLiU" w:eastAsia="PMingLiU" w:hAnsi="Arial" w:cs="PMingLiU" w:hint="eastAsia"/>
          <w:sz w:val="28"/>
          <w:szCs w:val="28"/>
        </w:rPr>
        <w:t>作品數量</w:t>
      </w:r>
      <w:r>
        <w:rPr>
          <w:rFonts w:ascii="MS PGothic" w:eastAsia="MS PGothic" w:hAnsi="Arial" w:cs="MS PGothic" w:hint="eastAsia"/>
          <w:sz w:val="28"/>
          <w:szCs w:val="28"/>
        </w:rPr>
        <w:t>：</w:t>
      </w:r>
    </w:p>
    <w:p w:rsidR="00000000" w:rsidRDefault="00B21BA3">
      <w:pPr>
        <w:pStyle w:val="DefaultParagraphFont"/>
        <w:widowControl w:val="0"/>
        <w:autoSpaceDE w:val="0"/>
        <w:autoSpaceDN w:val="0"/>
        <w:adjustRightInd w:val="0"/>
        <w:spacing w:after="0" w:line="8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21BA3">
      <w:pPr>
        <w:pStyle w:val="DefaultParagraphFont"/>
        <w:widowControl w:val="0"/>
        <w:autoSpaceDE w:val="0"/>
        <w:autoSpaceDN w:val="0"/>
        <w:adjustRightInd w:val="0"/>
        <w:spacing w:after="0" w:line="339" w:lineRule="exac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6. </w:t>
      </w:r>
      <w:r>
        <w:rPr>
          <w:rFonts w:ascii="PMingLiU" w:eastAsia="PMingLiU" w:hAnsi="Arial" w:cs="PMingLiU" w:hint="eastAsia"/>
          <w:sz w:val="28"/>
          <w:szCs w:val="28"/>
        </w:rPr>
        <w:t>創作年代</w:t>
      </w:r>
      <w:r>
        <w:rPr>
          <w:rFonts w:ascii="MS PGothic" w:eastAsia="MS PGothic" w:hAnsi="Arial" w:cs="MS PGothic" w:hint="eastAsia"/>
          <w:sz w:val="28"/>
          <w:szCs w:val="28"/>
        </w:rPr>
        <w:t>：</w:t>
      </w:r>
    </w:p>
    <w:p w:rsidR="00000000" w:rsidRDefault="00B21BA3">
      <w:pPr>
        <w:pStyle w:val="DefaultParagraphFont"/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21BA3">
      <w:pPr>
        <w:pStyle w:val="DefaultParagraphFont"/>
        <w:widowControl w:val="0"/>
        <w:tabs>
          <w:tab w:val="left" w:pos="700"/>
        </w:tabs>
        <w:overflowPunct w:val="0"/>
        <w:autoSpaceDE w:val="0"/>
        <w:autoSpaceDN w:val="0"/>
        <w:adjustRightInd w:val="0"/>
        <w:spacing w:after="0" w:line="372" w:lineRule="exact"/>
        <w:ind w:left="720" w:right="6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PMingLiU" w:eastAsia="PMingLiU" w:hAnsi="Times New Roman" w:cs="PMingLiU" w:hint="eastAsia"/>
          <w:sz w:val="28"/>
          <w:szCs w:val="28"/>
        </w:rPr>
        <w:t>三、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PMingLiU" w:eastAsia="PMingLiU" w:hAnsi="Times New Roman" w:cs="PMingLiU" w:hint="eastAsia"/>
          <w:sz w:val="28"/>
          <w:szCs w:val="28"/>
        </w:rPr>
        <w:t>甲方保證契約標的為甲方自行</w:t>
      </w:r>
      <w:r>
        <w:rPr>
          <w:rFonts w:ascii="PMingLiU" w:eastAsia="PMingLiU" w:hAnsi="Times New Roman" w:cs="PMingLiU" w:hint="eastAsia"/>
          <w:sz w:val="28"/>
          <w:szCs w:val="28"/>
        </w:rPr>
        <w:t>單獨創作</w:t>
      </w:r>
      <w:r>
        <w:rPr>
          <w:rFonts w:ascii="MS PGothic" w:eastAsia="MS PGothic" w:hAnsi="Times New Roman" w:cs="MS PGothic" w:hint="eastAsia"/>
          <w:sz w:val="28"/>
          <w:szCs w:val="28"/>
        </w:rPr>
        <w:t>，</w:t>
      </w:r>
      <w:r>
        <w:rPr>
          <w:rFonts w:ascii="PMingLiU" w:eastAsia="PMingLiU" w:hAnsi="Times New Roman" w:cs="PMingLiU" w:hint="eastAsia"/>
          <w:sz w:val="28"/>
          <w:szCs w:val="28"/>
        </w:rPr>
        <w:t>絕無侵害他人著作權</w:t>
      </w:r>
      <w:r>
        <w:rPr>
          <w:rFonts w:ascii="PMingLiU" w:eastAsia="PMingLiU" w:hAnsi="Times New Roman" w:cs="PMingLiU"/>
          <w:sz w:val="28"/>
          <w:szCs w:val="28"/>
        </w:rPr>
        <w:t xml:space="preserve"> </w:t>
      </w:r>
      <w:r>
        <w:rPr>
          <w:rFonts w:ascii="PMingLiU" w:eastAsia="PMingLiU" w:hAnsi="Times New Roman" w:cs="PMingLiU" w:hint="eastAsia"/>
          <w:sz w:val="28"/>
          <w:szCs w:val="28"/>
        </w:rPr>
        <w:t>或其它法律上之權利等情事</w:t>
      </w:r>
      <w:r>
        <w:rPr>
          <w:rFonts w:ascii="MS PGothic" w:eastAsia="MS PGothic" w:hAnsi="Times New Roman" w:cs="MS PGothic" w:hint="eastAsia"/>
          <w:sz w:val="28"/>
          <w:szCs w:val="28"/>
        </w:rPr>
        <w:t>，</w:t>
      </w:r>
      <w:r>
        <w:rPr>
          <w:rFonts w:ascii="PMingLiU" w:eastAsia="PMingLiU" w:hAnsi="Times New Roman" w:cs="PMingLiU" w:hint="eastAsia"/>
          <w:sz w:val="28"/>
          <w:szCs w:val="28"/>
        </w:rPr>
        <w:t>同時甲方擁有契約標的之完整所</w:t>
      </w:r>
      <w:r>
        <w:rPr>
          <w:rFonts w:ascii="PMingLiU" w:eastAsia="PMingLiU" w:hAnsi="Times New Roman" w:cs="PMingLiU"/>
          <w:sz w:val="28"/>
          <w:szCs w:val="28"/>
        </w:rPr>
        <w:t xml:space="preserve"> </w:t>
      </w:r>
      <w:r>
        <w:rPr>
          <w:rFonts w:ascii="PMingLiU" w:eastAsia="PMingLiU" w:hAnsi="Times New Roman" w:cs="PMingLiU" w:hint="eastAsia"/>
          <w:sz w:val="28"/>
          <w:szCs w:val="28"/>
        </w:rPr>
        <w:t>有權暨著作財產權</w:t>
      </w:r>
      <w:r>
        <w:rPr>
          <w:rFonts w:ascii="MS PGothic" w:eastAsia="MS PGothic" w:hAnsi="Times New Roman" w:cs="MS PGothic" w:hint="eastAsia"/>
          <w:sz w:val="28"/>
          <w:szCs w:val="28"/>
        </w:rPr>
        <w:t>，</w:t>
      </w:r>
      <w:r>
        <w:rPr>
          <w:rFonts w:ascii="PMingLiU" w:eastAsia="PMingLiU" w:hAnsi="Times New Roman" w:cs="PMingLiU" w:hint="eastAsia"/>
          <w:sz w:val="28"/>
          <w:szCs w:val="28"/>
        </w:rPr>
        <w:t>且未曾為任何人設定質權等權利。</w:t>
      </w:r>
    </w:p>
    <w:p w:rsidR="00000000" w:rsidRDefault="00B21BA3">
      <w:pPr>
        <w:pStyle w:val="DefaultParagraphFont"/>
        <w:widowControl w:val="0"/>
        <w:autoSpaceDE w:val="0"/>
        <w:autoSpaceDN w:val="0"/>
        <w:adjustRightInd w:val="0"/>
        <w:spacing w:after="0" w:line="19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21BA3">
      <w:pPr>
        <w:pStyle w:val="DefaultParagraphFont"/>
        <w:widowControl w:val="0"/>
        <w:autoSpaceDE w:val="0"/>
        <w:autoSpaceDN w:val="0"/>
        <w:adjustRightInd w:val="0"/>
        <w:spacing w:after="0" w:line="336" w:lineRule="exact"/>
        <w:ind w:left="700"/>
        <w:rPr>
          <w:rFonts w:ascii="Times New Roman" w:hAnsi="Times New Roman" w:cs="Times New Roman"/>
          <w:sz w:val="24"/>
          <w:szCs w:val="24"/>
        </w:rPr>
      </w:pPr>
      <w:r>
        <w:rPr>
          <w:rFonts w:ascii="PMingLiU" w:eastAsia="PMingLiU" w:hAnsi="Times New Roman" w:cs="PMingLiU" w:hint="eastAsia"/>
          <w:sz w:val="28"/>
          <w:szCs w:val="28"/>
        </w:rPr>
        <w:t>甲方保證所轉讓之契約標的暨相關權利並無瑕疵。</w:t>
      </w:r>
    </w:p>
    <w:p w:rsidR="00000000" w:rsidRDefault="00B21BA3">
      <w:pPr>
        <w:pStyle w:val="DefaultParagraphFont"/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21BA3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348" w:lineRule="exac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PMingLiU" w:eastAsia="PMingLiU" w:hAnsi="Times New Roman" w:cs="PMingLiU" w:hint="eastAsia"/>
          <w:sz w:val="28"/>
          <w:szCs w:val="28"/>
        </w:rPr>
        <w:t>前二項保證事項如有不實</w:t>
      </w:r>
      <w:r>
        <w:rPr>
          <w:rFonts w:ascii="MS PGothic" w:eastAsia="MS PGothic" w:hAnsi="Times New Roman" w:cs="MS PGothic" w:hint="eastAsia"/>
          <w:sz w:val="28"/>
          <w:szCs w:val="28"/>
        </w:rPr>
        <w:t>，</w:t>
      </w:r>
      <w:r>
        <w:rPr>
          <w:rFonts w:ascii="PMingLiU" w:eastAsia="PMingLiU" w:hAnsi="Times New Roman" w:cs="PMingLiU" w:hint="eastAsia"/>
          <w:sz w:val="28"/>
          <w:szCs w:val="28"/>
        </w:rPr>
        <w:t>乙方有權解除本契約</w:t>
      </w:r>
      <w:r>
        <w:rPr>
          <w:rFonts w:ascii="MS PGothic" w:eastAsia="MS PGothic" w:hAnsi="Times New Roman" w:cs="MS PGothic" w:hint="eastAsia"/>
          <w:sz w:val="28"/>
          <w:szCs w:val="28"/>
        </w:rPr>
        <w:t>，</w:t>
      </w:r>
      <w:r>
        <w:rPr>
          <w:rFonts w:ascii="PMingLiU" w:eastAsia="PMingLiU" w:hAnsi="Times New Roman" w:cs="PMingLiU" w:hint="eastAsia"/>
          <w:sz w:val="28"/>
          <w:szCs w:val="28"/>
        </w:rPr>
        <w:t>並得請求甲</w:t>
      </w:r>
      <w:r>
        <w:rPr>
          <w:rFonts w:ascii="PMingLiU" w:eastAsia="PMingLiU" w:hAnsi="Times New Roman" w:cs="PMingLiU"/>
          <w:sz w:val="28"/>
          <w:szCs w:val="28"/>
        </w:rPr>
        <w:t xml:space="preserve"> </w:t>
      </w:r>
      <w:r>
        <w:rPr>
          <w:rFonts w:ascii="PMingLiU" w:eastAsia="PMingLiU" w:hAnsi="Times New Roman" w:cs="PMingLiU" w:hint="eastAsia"/>
          <w:sz w:val="28"/>
          <w:szCs w:val="28"/>
        </w:rPr>
        <w:t>方賠償乙方因此所生之損害</w:t>
      </w:r>
      <w:r>
        <w:rPr>
          <w:rFonts w:ascii="MS PGothic" w:eastAsia="MS PGothic" w:hAnsi="Times New Roman" w:cs="MS PGothic" w:hint="eastAsia"/>
          <w:sz w:val="28"/>
          <w:szCs w:val="28"/>
        </w:rPr>
        <w:t>（</w:t>
      </w:r>
      <w:r>
        <w:rPr>
          <w:rFonts w:ascii="PMingLiU" w:eastAsia="PMingLiU" w:hAnsi="Times New Roman" w:cs="PMingLiU" w:hint="eastAsia"/>
          <w:sz w:val="28"/>
          <w:szCs w:val="28"/>
        </w:rPr>
        <w:t>包括但不限於律師費用之支出</w:t>
      </w:r>
      <w:r>
        <w:rPr>
          <w:rFonts w:ascii="MS PGothic" w:eastAsia="MS PGothic" w:hAnsi="Times New Roman" w:cs="MS PGothic" w:hint="eastAsia"/>
          <w:sz w:val="28"/>
          <w:szCs w:val="28"/>
        </w:rPr>
        <w:t>）</w:t>
      </w:r>
      <w:r>
        <w:rPr>
          <w:rFonts w:ascii="PMingLiU" w:eastAsia="PMingLiU" w:hAnsi="Times New Roman" w:cs="PMingLiU" w:hint="eastAsia"/>
          <w:sz w:val="28"/>
          <w:szCs w:val="28"/>
        </w:rPr>
        <w:t>。</w:t>
      </w:r>
    </w:p>
    <w:p w:rsidR="00000000" w:rsidRDefault="00B21BA3">
      <w:pPr>
        <w:pStyle w:val="DefaultParagraphFont"/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21BA3">
      <w:pPr>
        <w:pStyle w:val="DefaultParagraphFont"/>
        <w:widowControl w:val="0"/>
        <w:tabs>
          <w:tab w:val="left" w:pos="700"/>
        </w:tabs>
        <w:overflowPunct w:val="0"/>
        <w:autoSpaceDE w:val="0"/>
        <w:autoSpaceDN w:val="0"/>
        <w:adjustRightInd w:val="0"/>
        <w:spacing w:after="0" w:line="385" w:lineRule="exact"/>
        <w:ind w:left="720" w:right="6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PMingLiU" w:eastAsia="PMingLiU" w:hAnsi="Times New Roman" w:cs="PMingLiU" w:hint="eastAsia"/>
          <w:sz w:val="28"/>
          <w:szCs w:val="28"/>
        </w:rPr>
        <w:t>四、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PMingLiU" w:eastAsia="PMingLiU" w:hAnsi="Times New Roman" w:cs="PMingLiU" w:hint="eastAsia"/>
          <w:sz w:val="28"/>
          <w:szCs w:val="28"/>
        </w:rPr>
        <w:t>甲方自本契約成立後</w:t>
      </w:r>
      <w:r>
        <w:rPr>
          <w:rFonts w:ascii="MS PGothic" w:eastAsia="MS PGothic" w:hAnsi="Times New Roman" w:cs="MS PGothic" w:hint="eastAsia"/>
          <w:sz w:val="28"/>
          <w:szCs w:val="28"/>
        </w:rPr>
        <w:t>，</w:t>
      </w:r>
      <w:r>
        <w:rPr>
          <w:rFonts w:ascii="PMingLiU" w:eastAsia="PMingLiU" w:hAnsi="Times New Roman" w:cs="PMingLiU" w:hint="eastAsia"/>
          <w:sz w:val="28"/>
          <w:szCs w:val="28"/>
        </w:rPr>
        <w:t>不得將契約標的之著作財產權全部或部</w:t>
      </w:r>
      <w:r>
        <w:rPr>
          <w:rFonts w:ascii="PMingLiU" w:eastAsia="PMingLiU" w:hAnsi="Times New Roman" w:cs="PMingLiU"/>
          <w:sz w:val="28"/>
          <w:szCs w:val="28"/>
        </w:rPr>
        <w:t xml:space="preserve"> </w:t>
      </w:r>
      <w:r>
        <w:rPr>
          <w:rFonts w:ascii="PMingLiU" w:eastAsia="PMingLiU" w:hAnsi="Times New Roman" w:cs="PMingLiU" w:hint="eastAsia"/>
          <w:sz w:val="28"/>
          <w:szCs w:val="28"/>
        </w:rPr>
        <w:t>分自行或委託他人進行重製、改作、公開傳輸、公開展示等不</w:t>
      </w:r>
      <w:r>
        <w:rPr>
          <w:rFonts w:ascii="PMingLiU" w:eastAsia="PMingLiU" w:hAnsi="Times New Roman" w:cs="PMingLiU"/>
          <w:sz w:val="28"/>
          <w:szCs w:val="28"/>
        </w:rPr>
        <w:t xml:space="preserve"> </w:t>
      </w:r>
      <w:r>
        <w:rPr>
          <w:rFonts w:ascii="PMingLiU" w:eastAsia="PMingLiU" w:hAnsi="Times New Roman" w:cs="PMingLiU" w:hint="eastAsia"/>
          <w:sz w:val="28"/>
          <w:szCs w:val="28"/>
        </w:rPr>
        <w:t>利於乙方之商業加值應用</w:t>
      </w:r>
      <w:r>
        <w:rPr>
          <w:rFonts w:ascii="MS PGothic" w:eastAsia="MS PGothic" w:hAnsi="Times New Roman" w:cs="MS PGothic" w:hint="eastAsia"/>
          <w:sz w:val="28"/>
          <w:szCs w:val="28"/>
        </w:rPr>
        <w:t>，</w:t>
      </w:r>
      <w:r>
        <w:rPr>
          <w:rFonts w:ascii="PMingLiU" w:eastAsia="PMingLiU" w:hAnsi="Times New Roman" w:cs="PMingLiU" w:hint="eastAsia"/>
          <w:sz w:val="28"/>
          <w:szCs w:val="28"/>
        </w:rPr>
        <w:t>或其它非屬著作權法中合理之使用</w:t>
      </w:r>
      <w:r>
        <w:rPr>
          <w:rFonts w:ascii="PMingLiU" w:eastAsia="PMingLiU" w:hAnsi="Times New Roman" w:cs="PMingLiU"/>
          <w:sz w:val="28"/>
          <w:szCs w:val="28"/>
        </w:rPr>
        <w:t xml:space="preserve"> </w:t>
      </w:r>
      <w:r>
        <w:rPr>
          <w:rFonts w:ascii="PMingLiU" w:eastAsia="PMingLiU" w:hAnsi="Times New Roman" w:cs="PMingLiU" w:hint="eastAsia"/>
          <w:sz w:val="28"/>
          <w:szCs w:val="28"/>
        </w:rPr>
        <w:t>行為。</w:t>
      </w:r>
    </w:p>
    <w:p w:rsidR="00000000" w:rsidRDefault="00B21BA3">
      <w:pPr>
        <w:pStyle w:val="DefaultParagraphFont"/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21BA3">
      <w:pPr>
        <w:pStyle w:val="DefaultParagraphFont"/>
        <w:widowControl w:val="0"/>
        <w:tabs>
          <w:tab w:val="left" w:pos="700"/>
        </w:tabs>
        <w:overflowPunct w:val="0"/>
        <w:autoSpaceDE w:val="0"/>
        <w:autoSpaceDN w:val="0"/>
        <w:adjustRightInd w:val="0"/>
        <w:spacing w:after="0" w:line="348" w:lineRule="exact"/>
        <w:ind w:left="720" w:right="6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PMingLiU" w:eastAsia="PMingLiU" w:hAnsi="Times New Roman" w:cs="PMingLiU" w:hint="eastAsia"/>
          <w:sz w:val="28"/>
          <w:szCs w:val="28"/>
        </w:rPr>
        <w:t>五、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PMingLiU" w:eastAsia="PMingLiU" w:hAnsi="Times New Roman" w:cs="PMingLiU" w:hint="eastAsia"/>
          <w:sz w:val="28"/>
          <w:szCs w:val="28"/>
        </w:rPr>
        <w:t>乙方於利用契約標的時</w:t>
      </w:r>
      <w:r>
        <w:rPr>
          <w:rFonts w:ascii="MS PGothic" w:eastAsia="MS PGothic" w:hAnsi="Times New Roman" w:cs="MS PGothic" w:hint="eastAsia"/>
          <w:sz w:val="28"/>
          <w:szCs w:val="28"/>
        </w:rPr>
        <w:t>，</w:t>
      </w:r>
      <w:r>
        <w:rPr>
          <w:rFonts w:ascii="PMingLiU" w:eastAsia="PMingLiU" w:hAnsi="Times New Roman" w:cs="PMingLiU" w:hint="eastAsia"/>
          <w:sz w:val="28"/>
          <w:szCs w:val="28"/>
        </w:rPr>
        <w:t>得以適當方法標明契約標的之名稱暨</w:t>
      </w:r>
      <w:r>
        <w:rPr>
          <w:rFonts w:ascii="PMingLiU" w:eastAsia="PMingLiU" w:hAnsi="Times New Roman" w:cs="PMingLiU"/>
          <w:sz w:val="28"/>
          <w:szCs w:val="28"/>
        </w:rPr>
        <w:t xml:space="preserve"> </w:t>
      </w:r>
      <w:r>
        <w:rPr>
          <w:rFonts w:ascii="PMingLiU" w:eastAsia="PMingLiU" w:hAnsi="Times New Roman" w:cs="PMingLiU" w:hint="eastAsia"/>
          <w:sz w:val="28"/>
          <w:szCs w:val="28"/>
        </w:rPr>
        <w:t>甲方為原著作人。</w:t>
      </w:r>
    </w:p>
    <w:p w:rsidR="00000000" w:rsidRDefault="00B21BA3">
      <w:pPr>
        <w:pStyle w:val="DefaultParagraphFont"/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21BA3">
      <w:pPr>
        <w:pStyle w:val="DefaultParagraphFont"/>
        <w:widowControl w:val="0"/>
        <w:tabs>
          <w:tab w:val="left" w:pos="700"/>
        </w:tabs>
        <w:overflowPunct w:val="0"/>
        <w:autoSpaceDE w:val="0"/>
        <w:autoSpaceDN w:val="0"/>
        <w:adjustRightInd w:val="0"/>
        <w:spacing w:after="0" w:line="349" w:lineRule="exact"/>
        <w:ind w:left="720" w:right="6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PMingLiU" w:eastAsia="PMingLiU" w:hAnsi="Times New Roman" w:cs="PMingLiU" w:hint="eastAsia"/>
          <w:sz w:val="28"/>
          <w:szCs w:val="28"/>
        </w:rPr>
        <w:t>六、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PMingLiU" w:eastAsia="PMingLiU" w:hAnsi="Arial" w:cs="PMingLiU" w:hint="eastAsia"/>
          <w:sz w:val="28"/>
          <w:szCs w:val="28"/>
        </w:rPr>
        <w:t>本契約正本</w:t>
      </w:r>
      <w:r>
        <w:rPr>
          <w:rFonts w:ascii="Arial" w:hAnsi="Arial" w:cs="Arial"/>
          <w:sz w:val="28"/>
          <w:szCs w:val="28"/>
        </w:rPr>
        <w:t xml:space="preserve"> 2 </w:t>
      </w:r>
      <w:r>
        <w:rPr>
          <w:rFonts w:ascii="PMingLiU" w:eastAsia="PMingLiU" w:hAnsi="Arial" w:cs="PMingLiU" w:hint="eastAsia"/>
          <w:sz w:val="28"/>
          <w:szCs w:val="28"/>
        </w:rPr>
        <w:t>份</w:t>
      </w:r>
      <w:r>
        <w:rPr>
          <w:rFonts w:ascii="MS PGothic" w:eastAsia="MS PGothic" w:hAnsi="Arial" w:cs="MS PGothic" w:hint="eastAsia"/>
          <w:sz w:val="28"/>
          <w:szCs w:val="28"/>
        </w:rPr>
        <w:t>，</w:t>
      </w:r>
      <w:r>
        <w:rPr>
          <w:rFonts w:ascii="PMingLiU" w:eastAsia="PMingLiU" w:hAnsi="Arial" w:cs="PMingLiU" w:hint="eastAsia"/>
          <w:sz w:val="28"/>
          <w:szCs w:val="28"/>
        </w:rPr>
        <w:t>甲、乙雙方各執</w:t>
      </w:r>
      <w:r>
        <w:rPr>
          <w:rFonts w:ascii="Arial" w:hAnsi="Arial" w:cs="Arial"/>
          <w:sz w:val="28"/>
          <w:szCs w:val="28"/>
        </w:rPr>
        <w:t xml:space="preserve"> 1 </w:t>
      </w:r>
      <w:r>
        <w:rPr>
          <w:rFonts w:ascii="PMingLiU" w:eastAsia="PMingLiU" w:hAnsi="Arial" w:cs="PMingLiU" w:hint="eastAsia"/>
          <w:sz w:val="28"/>
          <w:szCs w:val="28"/>
        </w:rPr>
        <w:t>份</w:t>
      </w:r>
      <w:r>
        <w:rPr>
          <w:rFonts w:ascii="MS PGothic" w:eastAsia="MS PGothic" w:hAnsi="Arial" w:cs="MS PGothic" w:hint="eastAsia"/>
          <w:sz w:val="28"/>
          <w:szCs w:val="28"/>
        </w:rPr>
        <w:t>，</w:t>
      </w:r>
      <w:r>
        <w:rPr>
          <w:rFonts w:ascii="PMingLiU" w:eastAsia="PMingLiU" w:hAnsi="Arial" w:cs="PMingLiU" w:hint="eastAsia"/>
          <w:sz w:val="28"/>
          <w:szCs w:val="28"/>
        </w:rPr>
        <w:t>副本</w:t>
      </w:r>
      <w:r>
        <w:rPr>
          <w:rFonts w:ascii="Arial" w:hAnsi="Arial" w:cs="Arial"/>
          <w:sz w:val="28"/>
          <w:szCs w:val="28"/>
        </w:rPr>
        <w:t xml:space="preserve"> 1 </w:t>
      </w:r>
      <w:r>
        <w:rPr>
          <w:rFonts w:ascii="PMingLiU" w:eastAsia="PMingLiU" w:hAnsi="Arial" w:cs="PMingLiU" w:hint="eastAsia"/>
          <w:sz w:val="28"/>
          <w:szCs w:val="28"/>
        </w:rPr>
        <w:t>份由乙方存轉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PMingLiU" w:eastAsia="PMingLiU" w:hAnsi="Arial" w:cs="PMingLiU" w:hint="eastAsia"/>
          <w:sz w:val="28"/>
          <w:szCs w:val="28"/>
        </w:rPr>
        <w:t>備用。</w:t>
      </w:r>
    </w:p>
    <w:p w:rsidR="00000000" w:rsidRDefault="00B21B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38"/>
          <w:pgMar w:top="1159" w:right="1720" w:bottom="1440" w:left="1800" w:header="720" w:footer="720" w:gutter="0"/>
          <w:cols w:space="720" w:equalWidth="0">
            <w:col w:w="8380"/>
          </w:cols>
          <w:noEndnote/>
        </w:sectPr>
      </w:pPr>
    </w:p>
    <w:p w:rsidR="00000000" w:rsidRDefault="00B21BA3">
      <w:pPr>
        <w:pStyle w:val="DefaultParagraphFont"/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PMingLiU" w:eastAsia="PMingLiU" w:hAnsi="Times New Roman" w:cs="PMingLiU" w:hint="eastAsia"/>
          <w:sz w:val="28"/>
          <w:szCs w:val="28"/>
        </w:rPr>
        <w:lastRenderedPageBreak/>
        <w:t>七、</w:t>
      </w:r>
      <w:r>
        <w:rPr>
          <w:rFonts w:ascii="PMingLiU" w:eastAsia="PMingLiU" w:hAnsi="Times New Roman" w:cs="PMingLiU"/>
          <w:sz w:val="28"/>
          <w:szCs w:val="28"/>
        </w:rPr>
        <w:t xml:space="preserve"> </w:t>
      </w:r>
      <w:r>
        <w:rPr>
          <w:rFonts w:ascii="PMingLiU" w:eastAsia="PMingLiU" w:hAnsi="Times New Roman" w:cs="PMingLiU" w:hint="eastAsia"/>
          <w:sz w:val="28"/>
          <w:szCs w:val="28"/>
        </w:rPr>
        <w:t>本契約自簽訂日起生效。</w:t>
      </w:r>
    </w:p>
    <w:p w:rsidR="00000000" w:rsidRDefault="00B21BA3">
      <w:pPr>
        <w:pStyle w:val="DefaultParagraphFont"/>
        <w:widowControl w:val="0"/>
        <w:autoSpaceDE w:val="0"/>
        <w:autoSpaceDN w:val="0"/>
        <w:adjustRightInd w:val="0"/>
        <w:spacing w:after="0" w:line="19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21BA3">
      <w:pPr>
        <w:pStyle w:val="DefaultParagraphFont"/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PMingLiU" w:eastAsia="PMingLiU" w:hAnsi="Times New Roman" w:cs="PMingLiU" w:hint="eastAsia"/>
          <w:sz w:val="28"/>
          <w:szCs w:val="28"/>
        </w:rPr>
        <w:t>八、</w:t>
      </w:r>
      <w:r>
        <w:rPr>
          <w:rFonts w:ascii="PMingLiU" w:eastAsia="PMingLiU" w:hAnsi="Times New Roman" w:cs="PMingLiU"/>
          <w:sz w:val="28"/>
          <w:szCs w:val="28"/>
        </w:rPr>
        <w:t xml:space="preserve"> </w:t>
      </w:r>
      <w:r>
        <w:rPr>
          <w:rFonts w:ascii="PMingLiU" w:eastAsia="PMingLiU" w:hAnsi="Times New Roman" w:cs="PMingLiU" w:hint="eastAsia"/>
          <w:sz w:val="28"/>
          <w:szCs w:val="28"/>
        </w:rPr>
        <w:t>本契約附件均視為讓與之一部分</w:t>
      </w:r>
      <w:r>
        <w:rPr>
          <w:rFonts w:ascii="MS PGothic" w:eastAsia="MS PGothic" w:hAnsi="Times New Roman" w:cs="MS PGothic" w:hint="eastAsia"/>
          <w:sz w:val="28"/>
          <w:szCs w:val="28"/>
        </w:rPr>
        <w:t>，</w:t>
      </w:r>
      <w:r>
        <w:rPr>
          <w:rFonts w:ascii="PMingLiU" w:eastAsia="PMingLiU" w:hAnsi="Times New Roman" w:cs="PMingLiU" w:hint="eastAsia"/>
          <w:sz w:val="28"/>
          <w:szCs w:val="28"/>
        </w:rPr>
        <w:t>與本契約具相同之法律效力。</w:t>
      </w:r>
    </w:p>
    <w:p w:rsidR="00000000" w:rsidRDefault="00B21BA3">
      <w:pPr>
        <w:pStyle w:val="DefaultParagraphFont"/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21BA3">
      <w:pPr>
        <w:pStyle w:val="DefaultParagraphFont"/>
        <w:widowControl w:val="0"/>
        <w:tabs>
          <w:tab w:val="left" w:pos="700"/>
        </w:tabs>
        <w:overflowPunct w:val="0"/>
        <w:autoSpaceDE w:val="0"/>
        <w:autoSpaceDN w:val="0"/>
        <w:adjustRightInd w:val="0"/>
        <w:spacing w:after="0" w:line="348" w:lineRule="exact"/>
        <w:ind w:left="720" w:right="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PMingLiU" w:eastAsia="PMingLiU" w:hAnsi="Times New Roman" w:cs="PMingLiU" w:hint="eastAsia"/>
          <w:sz w:val="28"/>
          <w:szCs w:val="28"/>
        </w:rPr>
        <w:t>九、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PMingLiU" w:eastAsia="PMingLiU" w:hAnsi="Times New Roman" w:cs="PMingLiU" w:hint="eastAsia"/>
          <w:sz w:val="28"/>
          <w:szCs w:val="28"/>
        </w:rPr>
        <w:t>倘因本契約相關爭議涉訟時</w:t>
      </w:r>
      <w:r>
        <w:rPr>
          <w:rFonts w:ascii="MS PGothic" w:eastAsia="MS PGothic" w:hAnsi="Times New Roman" w:cs="MS PGothic" w:hint="eastAsia"/>
          <w:sz w:val="28"/>
          <w:szCs w:val="28"/>
        </w:rPr>
        <w:t>，</w:t>
      </w:r>
      <w:r>
        <w:rPr>
          <w:rFonts w:ascii="PMingLiU" w:eastAsia="PMingLiU" w:hAnsi="Times New Roman" w:cs="PMingLiU" w:hint="eastAsia"/>
          <w:sz w:val="28"/>
          <w:szCs w:val="28"/>
        </w:rPr>
        <w:t>甲、乙雙方合意以乙方所在地之</w:t>
      </w:r>
      <w:r>
        <w:rPr>
          <w:rFonts w:ascii="PMingLiU" w:eastAsia="PMingLiU" w:hAnsi="Times New Roman" w:cs="PMingLiU"/>
          <w:sz w:val="28"/>
          <w:szCs w:val="28"/>
        </w:rPr>
        <w:t xml:space="preserve"> </w:t>
      </w:r>
      <w:r>
        <w:rPr>
          <w:rFonts w:ascii="PMingLiU" w:eastAsia="PMingLiU" w:hAnsi="Times New Roman" w:cs="PMingLiU" w:hint="eastAsia"/>
          <w:sz w:val="28"/>
          <w:szCs w:val="28"/>
        </w:rPr>
        <w:t>臺灣新北地方法院為第一審管轄法院。</w:t>
      </w:r>
    </w:p>
    <w:p w:rsidR="00000000" w:rsidRDefault="00B21BA3">
      <w:pPr>
        <w:pStyle w:val="DefaultParagraphFont"/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21BA3">
      <w:pPr>
        <w:pStyle w:val="DefaultParagraphFont"/>
        <w:widowControl w:val="0"/>
        <w:tabs>
          <w:tab w:val="left" w:pos="700"/>
        </w:tabs>
        <w:overflowPunct w:val="0"/>
        <w:autoSpaceDE w:val="0"/>
        <w:autoSpaceDN w:val="0"/>
        <w:adjustRightInd w:val="0"/>
        <w:spacing w:after="0" w:line="348" w:lineRule="exact"/>
        <w:ind w:left="720" w:right="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PMingLiU" w:eastAsia="PMingLiU" w:hAnsi="Times New Roman" w:cs="PMingLiU" w:hint="eastAsia"/>
          <w:sz w:val="28"/>
          <w:szCs w:val="28"/>
        </w:rPr>
        <w:t>十、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PMingLiU" w:eastAsia="PMingLiU" w:hAnsi="Times New Roman" w:cs="PMingLiU" w:hint="eastAsia"/>
          <w:sz w:val="28"/>
          <w:szCs w:val="28"/>
        </w:rPr>
        <w:t>本契約倘有未盡之事項</w:t>
      </w:r>
      <w:r>
        <w:rPr>
          <w:rFonts w:ascii="MS PGothic" w:eastAsia="MS PGothic" w:hAnsi="Times New Roman" w:cs="MS PGothic" w:hint="eastAsia"/>
          <w:sz w:val="28"/>
          <w:szCs w:val="28"/>
        </w:rPr>
        <w:t>，</w:t>
      </w:r>
      <w:r>
        <w:rPr>
          <w:rFonts w:ascii="PMingLiU" w:eastAsia="PMingLiU" w:hAnsi="Times New Roman" w:cs="PMingLiU" w:hint="eastAsia"/>
          <w:sz w:val="28"/>
          <w:szCs w:val="28"/>
        </w:rPr>
        <w:t>悉依中華民國相關法令之規定解釋</w:t>
      </w:r>
      <w:r>
        <w:rPr>
          <w:rFonts w:ascii="PMingLiU" w:eastAsia="PMingLiU" w:hAnsi="Times New Roman" w:cs="PMingLiU"/>
          <w:sz w:val="28"/>
          <w:szCs w:val="28"/>
        </w:rPr>
        <w:t xml:space="preserve"> </w:t>
      </w:r>
      <w:r>
        <w:rPr>
          <w:rFonts w:ascii="PMingLiU" w:eastAsia="PMingLiU" w:hAnsi="Times New Roman" w:cs="PMingLiU" w:hint="eastAsia"/>
          <w:sz w:val="28"/>
          <w:szCs w:val="28"/>
        </w:rPr>
        <w:t>之</w:t>
      </w:r>
      <w:r>
        <w:rPr>
          <w:rFonts w:ascii="MS PGothic" w:eastAsia="MS PGothic" w:hAnsi="Times New Roman" w:cs="MS PGothic" w:hint="eastAsia"/>
          <w:sz w:val="28"/>
          <w:szCs w:val="28"/>
        </w:rPr>
        <w:t>，</w:t>
      </w:r>
      <w:r>
        <w:rPr>
          <w:rFonts w:ascii="PMingLiU" w:eastAsia="PMingLiU" w:hAnsi="Times New Roman" w:cs="PMingLiU" w:hint="eastAsia"/>
          <w:sz w:val="28"/>
          <w:szCs w:val="28"/>
        </w:rPr>
        <w:t>必要時經甲、乙雙方會商書面同意後修改之。</w:t>
      </w:r>
    </w:p>
    <w:p w:rsidR="00000000" w:rsidRDefault="00B21BA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21BA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21BA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21BA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21BA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21BA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21BA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21BA3">
      <w:pPr>
        <w:pStyle w:val="DefaultParagraphFont"/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21BA3">
      <w:pPr>
        <w:pStyle w:val="DefaultParagraphFont"/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PMingLiU" w:eastAsia="PMingLiU" w:hAnsi="Times New Roman" w:cs="PMingLiU" w:hint="eastAsia"/>
          <w:sz w:val="28"/>
          <w:szCs w:val="28"/>
        </w:rPr>
        <w:t>立書人</w:t>
      </w:r>
    </w:p>
    <w:p w:rsidR="00000000" w:rsidRDefault="00B21BA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21BA3">
      <w:pPr>
        <w:pStyle w:val="DefaultParagraphFont"/>
        <w:widowControl w:val="0"/>
        <w:autoSpaceDE w:val="0"/>
        <w:autoSpaceDN w:val="0"/>
        <w:adjustRightInd w:val="0"/>
        <w:spacing w:after="0" w:line="30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21BA3">
      <w:pPr>
        <w:pStyle w:val="DefaultParagraphFont"/>
        <w:widowControl w:val="0"/>
        <w:tabs>
          <w:tab w:val="left" w:pos="1100"/>
        </w:tabs>
        <w:autoSpaceDE w:val="0"/>
        <w:autoSpaceDN w:val="0"/>
        <w:adjustRightInd w:val="0"/>
        <w:spacing w:after="0" w:line="33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PMingLiU" w:eastAsia="PMingLiU" w:hAnsi="Times New Roman" w:cs="PMingLiU" w:hint="eastAsia"/>
          <w:sz w:val="28"/>
          <w:szCs w:val="28"/>
        </w:rPr>
        <w:t>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PMingLiU" w:eastAsia="PMingLiU" w:hAnsi="Times New Roman" w:cs="PMingLiU" w:hint="eastAsia"/>
          <w:sz w:val="28"/>
          <w:szCs w:val="28"/>
        </w:rPr>
        <w:t>方</w:t>
      </w:r>
      <w:r>
        <w:rPr>
          <w:rFonts w:ascii="MS PGothic" w:eastAsia="MS PGothic" w:hAnsi="Times New Roman" w:cs="MS PGothic" w:hint="eastAsia"/>
          <w:sz w:val="28"/>
          <w:szCs w:val="28"/>
        </w:rPr>
        <w:t>：</w:t>
      </w:r>
    </w:p>
    <w:p w:rsidR="00000000" w:rsidRDefault="00B21BA3">
      <w:pPr>
        <w:pStyle w:val="DefaultParagraphFont"/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21BA3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348" w:lineRule="exact"/>
        <w:ind w:right="6700"/>
        <w:rPr>
          <w:rFonts w:ascii="Times New Roman" w:hAnsi="Times New Roman" w:cs="Times New Roman"/>
          <w:sz w:val="24"/>
          <w:szCs w:val="24"/>
        </w:rPr>
      </w:pPr>
      <w:r>
        <w:rPr>
          <w:rFonts w:ascii="PMingLiU" w:eastAsia="PMingLiU" w:hAnsi="Times New Roman" w:cs="PMingLiU" w:hint="eastAsia"/>
          <w:sz w:val="28"/>
          <w:szCs w:val="28"/>
        </w:rPr>
        <w:t>代</w:t>
      </w:r>
      <w:r>
        <w:rPr>
          <w:rFonts w:ascii="PMingLiU" w:eastAsia="PMingLiU" w:hAnsi="Times New Roman" w:cs="PMingLiU"/>
          <w:sz w:val="28"/>
          <w:szCs w:val="28"/>
        </w:rPr>
        <w:t xml:space="preserve"> </w:t>
      </w:r>
      <w:r>
        <w:rPr>
          <w:rFonts w:ascii="PMingLiU" w:eastAsia="PMingLiU" w:hAnsi="Times New Roman" w:cs="PMingLiU" w:hint="eastAsia"/>
          <w:sz w:val="28"/>
          <w:szCs w:val="28"/>
        </w:rPr>
        <w:t>表</w:t>
      </w:r>
      <w:r>
        <w:rPr>
          <w:rFonts w:ascii="PMingLiU" w:eastAsia="PMingLiU" w:hAnsi="Times New Roman" w:cs="PMingLiU"/>
          <w:sz w:val="28"/>
          <w:szCs w:val="28"/>
        </w:rPr>
        <w:t xml:space="preserve"> </w:t>
      </w:r>
      <w:r>
        <w:rPr>
          <w:rFonts w:ascii="PMingLiU" w:eastAsia="PMingLiU" w:hAnsi="Times New Roman" w:cs="PMingLiU" w:hint="eastAsia"/>
          <w:sz w:val="28"/>
          <w:szCs w:val="28"/>
        </w:rPr>
        <w:t>人</w:t>
      </w:r>
      <w:r>
        <w:rPr>
          <w:rFonts w:ascii="MS PGothic" w:eastAsia="MS PGothic" w:hAnsi="Times New Roman" w:cs="MS PGothic" w:hint="eastAsia"/>
          <w:sz w:val="28"/>
          <w:szCs w:val="28"/>
        </w:rPr>
        <w:t>：</w:t>
      </w:r>
      <w:r>
        <w:rPr>
          <w:rFonts w:ascii="PMingLiU" w:eastAsia="PMingLiU" w:hAnsi="Times New Roman" w:cs="PMingLiU"/>
          <w:sz w:val="28"/>
          <w:szCs w:val="28"/>
        </w:rPr>
        <w:t xml:space="preserve"> </w:t>
      </w:r>
      <w:r>
        <w:rPr>
          <w:rFonts w:ascii="PMingLiU" w:eastAsia="PMingLiU" w:hAnsi="Times New Roman" w:cs="PMingLiU" w:hint="eastAsia"/>
          <w:sz w:val="28"/>
          <w:szCs w:val="28"/>
        </w:rPr>
        <w:t>身份證字號</w:t>
      </w:r>
      <w:r>
        <w:rPr>
          <w:rFonts w:ascii="MS PGothic" w:eastAsia="MS PGothic" w:hAnsi="Times New Roman" w:cs="MS PGothic" w:hint="eastAsia"/>
          <w:sz w:val="28"/>
          <w:szCs w:val="28"/>
        </w:rPr>
        <w:t>：</w:t>
      </w:r>
    </w:p>
    <w:p w:rsidR="00000000" w:rsidRDefault="00B21BA3">
      <w:pPr>
        <w:pStyle w:val="DefaultParagraphFont"/>
        <w:widowControl w:val="0"/>
        <w:autoSpaceDE w:val="0"/>
        <w:autoSpaceDN w:val="0"/>
        <w:adjustRightInd w:val="0"/>
        <w:spacing w:after="0" w:line="8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21BA3">
      <w:pPr>
        <w:pStyle w:val="DefaultParagraphFont"/>
        <w:widowControl w:val="0"/>
        <w:tabs>
          <w:tab w:val="left" w:pos="1100"/>
        </w:tabs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PMingLiU" w:eastAsia="PMingLiU" w:hAnsi="Times New Roman" w:cs="PMingLiU" w:hint="eastAsia"/>
          <w:sz w:val="28"/>
          <w:szCs w:val="28"/>
        </w:rPr>
        <w:t>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PMingLiU" w:eastAsia="PMingLiU" w:hAnsi="Times New Roman" w:cs="PMingLiU" w:hint="eastAsia"/>
          <w:sz w:val="28"/>
          <w:szCs w:val="28"/>
        </w:rPr>
        <w:t>址</w:t>
      </w:r>
      <w:r>
        <w:rPr>
          <w:rFonts w:ascii="MS PGothic" w:eastAsia="MS PGothic" w:hAnsi="Times New Roman" w:cs="MS PGothic" w:hint="eastAsia"/>
          <w:sz w:val="28"/>
          <w:szCs w:val="28"/>
        </w:rPr>
        <w:t>：</w:t>
      </w:r>
    </w:p>
    <w:p w:rsidR="00000000" w:rsidRDefault="00B21BA3">
      <w:pPr>
        <w:pStyle w:val="DefaultParagraphFont"/>
        <w:widowControl w:val="0"/>
        <w:autoSpaceDE w:val="0"/>
        <w:autoSpaceDN w:val="0"/>
        <w:adjustRightInd w:val="0"/>
        <w:spacing w:after="0" w:line="8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21BA3">
      <w:pPr>
        <w:pStyle w:val="DefaultParagraphFont"/>
        <w:widowControl w:val="0"/>
        <w:tabs>
          <w:tab w:val="left" w:pos="1100"/>
        </w:tabs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PMingLiU" w:eastAsia="PMingLiU" w:hAnsi="Times New Roman" w:cs="PMingLiU" w:hint="eastAsia"/>
          <w:sz w:val="28"/>
          <w:szCs w:val="28"/>
        </w:rPr>
        <w:t>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PMingLiU" w:eastAsia="PMingLiU" w:hAnsi="Times New Roman" w:cs="PMingLiU" w:hint="eastAsia"/>
          <w:sz w:val="28"/>
          <w:szCs w:val="28"/>
        </w:rPr>
        <w:t>話</w:t>
      </w:r>
      <w:r>
        <w:rPr>
          <w:rFonts w:ascii="MS PGothic" w:eastAsia="MS PGothic" w:hAnsi="Times New Roman" w:cs="MS PGothic" w:hint="eastAsia"/>
          <w:sz w:val="28"/>
          <w:szCs w:val="28"/>
        </w:rPr>
        <w:t>：</w:t>
      </w:r>
    </w:p>
    <w:p w:rsidR="00000000" w:rsidRDefault="00B21BA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21BA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21BA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21BA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21BA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21BA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21BA3">
      <w:pPr>
        <w:pStyle w:val="DefaultParagraphFont"/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21BA3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410" w:lineRule="exact"/>
        <w:ind w:right="69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PMingLiU" w:eastAsia="PMingLiU" w:hAnsi="Times New Roman" w:cs="PMingLiU" w:hint="eastAsia"/>
          <w:sz w:val="28"/>
          <w:szCs w:val="28"/>
        </w:rPr>
        <w:t>乙</w:t>
      </w:r>
      <w:r>
        <w:rPr>
          <w:rFonts w:ascii="PMingLiU" w:eastAsia="PMingLiU" w:hAnsi="Times New Roman" w:cs="PMingLiU"/>
          <w:sz w:val="28"/>
          <w:szCs w:val="28"/>
        </w:rPr>
        <w:t xml:space="preserve"> </w:t>
      </w:r>
      <w:r>
        <w:rPr>
          <w:rFonts w:ascii="PMingLiU" w:eastAsia="PMingLiU" w:hAnsi="Times New Roman" w:cs="PMingLiU" w:hint="eastAsia"/>
          <w:sz w:val="28"/>
          <w:szCs w:val="28"/>
        </w:rPr>
        <w:t>方</w:t>
      </w:r>
      <w:r>
        <w:rPr>
          <w:rFonts w:ascii="MS PGothic" w:eastAsia="MS PGothic" w:hAnsi="Times New Roman" w:cs="MS PGothic" w:hint="eastAsia"/>
          <w:sz w:val="28"/>
          <w:szCs w:val="28"/>
        </w:rPr>
        <w:t>：</w:t>
      </w:r>
      <w:r>
        <w:rPr>
          <w:rFonts w:ascii="PMingLiU" w:eastAsia="PMingLiU" w:hAnsi="Times New Roman" w:cs="PMingLiU"/>
          <w:sz w:val="28"/>
          <w:szCs w:val="28"/>
        </w:rPr>
        <w:t xml:space="preserve"> </w:t>
      </w:r>
      <w:r>
        <w:rPr>
          <w:rFonts w:ascii="PMingLiU" w:eastAsia="PMingLiU" w:hAnsi="Times New Roman" w:cs="PMingLiU" w:hint="eastAsia"/>
          <w:sz w:val="28"/>
          <w:szCs w:val="28"/>
        </w:rPr>
        <w:t>代</w:t>
      </w:r>
      <w:r>
        <w:rPr>
          <w:rFonts w:ascii="PMingLiU" w:eastAsia="PMingLiU" w:hAnsi="Times New Roman" w:cs="PMingLiU"/>
          <w:sz w:val="28"/>
          <w:szCs w:val="28"/>
        </w:rPr>
        <w:t xml:space="preserve"> </w:t>
      </w:r>
      <w:r>
        <w:rPr>
          <w:rFonts w:ascii="PMingLiU" w:eastAsia="PMingLiU" w:hAnsi="Times New Roman" w:cs="PMingLiU" w:hint="eastAsia"/>
          <w:sz w:val="28"/>
          <w:szCs w:val="28"/>
        </w:rPr>
        <w:t>表</w:t>
      </w:r>
      <w:r>
        <w:rPr>
          <w:rFonts w:ascii="PMingLiU" w:eastAsia="PMingLiU" w:hAnsi="Times New Roman" w:cs="PMingLiU"/>
          <w:sz w:val="28"/>
          <w:szCs w:val="28"/>
        </w:rPr>
        <w:t xml:space="preserve"> </w:t>
      </w:r>
      <w:r>
        <w:rPr>
          <w:rFonts w:ascii="PMingLiU" w:eastAsia="PMingLiU" w:hAnsi="Times New Roman" w:cs="PMingLiU" w:hint="eastAsia"/>
          <w:sz w:val="28"/>
          <w:szCs w:val="28"/>
        </w:rPr>
        <w:t>人</w:t>
      </w:r>
      <w:r>
        <w:rPr>
          <w:rFonts w:ascii="MS PGothic" w:eastAsia="MS PGothic" w:hAnsi="Times New Roman" w:cs="MS PGothic" w:hint="eastAsia"/>
          <w:sz w:val="28"/>
          <w:szCs w:val="28"/>
        </w:rPr>
        <w:t>：</w:t>
      </w:r>
      <w:r>
        <w:rPr>
          <w:rFonts w:ascii="PMingLiU" w:eastAsia="PMingLiU" w:hAnsi="Times New Roman" w:cs="PMingLiU"/>
          <w:sz w:val="28"/>
          <w:szCs w:val="28"/>
        </w:rPr>
        <w:t xml:space="preserve"> </w:t>
      </w:r>
      <w:r>
        <w:rPr>
          <w:rFonts w:ascii="PMingLiU" w:eastAsia="PMingLiU" w:hAnsi="Times New Roman" w:cs="PMingLiU" w:hint="eastAsia"/>
          <w:sz w:val="28"/>
          <w:szCs w:val="28"/>
        </w:rPr>
        <w:t>統一編號</w:t>
      </w:r>
      <w:r>
        <w:rPr>
          <w:rFonts w:ascii="MS PGothic" w:eastAsia="MS PGothic" w:hAnsi="Times New Roman" w:cs="MS PGothic" w:hint="eastAsia"/>
          <w:sz w:val="28"/>
          <w:szCs w:val="28"/>
        </w:rPr>
        <w:t>：</w:t>
      </w:r>
      <w:r>
        <w:rPr>
          <w:rFonts w:ascii="PMingLiU" w:eastAsia="PMingLiU" w:hAnsi="Times New Roman" w:cs="PMingLiU"/>
          <w:sz w:val="28"/>
          <w:szCs w:val="28"/>
        </w:rPr>
        <w:t xml:space="preserve"> </w:t>
      </w:r>
      <w:r>
        <w:rPr>
          <w:rFonts w:ascii="PMingLiU" w:eastAsia="PMingLiU" w:hAnsi="Times New Roman" w:cs="PMingLiU" w:hint="eastAsia"/>
          <w:sz w:val="28"/>
          <w:szCs w:val="28"/>
        </w:rPr>
        <w:t>地</w:t>
      </w:r>
      <w:r>
        <w:rPr>
          <w:rFonts w:ascii="PMingLiU" w:eastAsia="PMingLiU" w:hAnsi="Times New Roman" w:cs="PMingLiU"/>
          <w:sz w:val="28"/>
          <w:szCs w:val="28"/>
        </w:rPr>
        <w:t xml:space="preserve"> </w:t>
      </w:r>
      <w:r>
        <w:rPr>
          <w:rFonts w:ascii="PMingLiU" w:eastAsia="PMingLiU" w:hAnsi="Times New Roman" w:cs="PMingLiU" w:hint="eastAsia"/>
          <w:sz w:val="28"/>
          <w:szCs w:val="28"/>
        </w:rPr>
        <w:t>址</w:t>
      </w:r>
      <w:r>
        <w:rPr>
          <w:rFonts w:ascii="MS PGothic" w:eastAsia="MS PGothic" w:hAnsi="Times New Roman" w:cs="MS PGothic" w:hint="eastAsia"/>
          <w:sz w:val="28"/>
          <w:szCs w:val="28"/>
        </w:rPr>
        <w:t>：</w:t>
      </w:r>
      <w:r>
        <w:rPr>
          <w:rFonts w:ascii="PMingLiU" w:eastAsia="PMingLiU" w:hAnsi="Times New Roman" w:cs="PMingLiU"/>
          <w:sz w:val="28"/>
          <w:szCs w:val="28"/>
        </w:rPr>
        <w:t xml:space="preserve"> </w:t>
      </w:r>
      <w:r>
        <w:rPr>
          <w:rFonts w:ascii="PMingLiU" w:eastAsia="PMingLiU" w:hAnsi="Times New Roman" w:cs="PMingLiU" w:hint="eastAsia"/>
          <w:sz w:val="28"/>
          <w:szCs w:val="28"/>
        </w:rPr>
        <w:t>電</w:t>
      </w:r>
      <w:r>
        <w:rPr>
          <w:rFonts w:ascii="PMingLiU" w:eastAsia="PMingLiU" w:hAnsi="Times New Roman" w:cs="PMingLiU"/>
          <w:sz w:val="28"/>
          <w:szCs w:val="28"/>
        </w:rPr>
        <w:t xml:space="preserve"> </w:t>
      </w:r>
      <w:r>
        <w:rPr>
          <w:rFonts w:ascii="PMingLiU" w:eastAsia="PMingLiU" w:hAnsi="Times New Roman" w:cs="PMingLiU" w:hint="eastAsia"/>
          <w:sz w:val="28"/>
          <w:szCs w:val="28"/>
        </w:rPr>
        <w:t>話</w:t>
      </w:r>
      <w:r>
        <w:rPr>
          <w:rFonts w:ascii="MS PGothic" w:eastAsia="MS PGothic" w:hAnsi="Times New Roman" w:cs="MS PGothic" w:hint="eastAsia"/>
          <w:sz w:val="28"/>
          <w:szCs w:val="28"/>
        </w:rPr>
        <w:t>：</w:t>
      </w:r>
    </w:p>
    <w:p w:rsidR="00000000" w:rsidRDefault="00B21BA3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38"/>
          <w:pgMar w:top="1131" w:right="1720" w:bottom="1440" w:left="1800" w:header="720" w:footer="720" w:gutter="0"/>
          <w:cols w:space="720" w:equalWidth="0">
            <w:col w:w="8380"/>
          </w:cols>
          <w:noEndnote/>
        </w:sectPr>
      </w:pPr>
    </w:p>
    <w:p w:rsidR="00000000" w:rsidRDefault="00B21BA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21BA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21BA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21BA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21BA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21BA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21BA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21BA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21BA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21BA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21BA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21BA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21BA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21BA3">
      <w:pPr>
        <w:pStyle w:val="DefaultParagraphFont"/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21BA3">
      <w:pPr>
        <w:pStyle w:val="DefaultParagraphFont"/>
        <w:widowControl w:val="0"/>
        <w:tabs>
          <w:tab w:val="left" w:pos="3420"/>
          <w:tab w:val="left" w:pos="5720"/>
          <w:tab w:val="left" w:pos="8000"/>
        </w:tabs>
        <w:autoSpaceDE w:val="0"/>
        <w:autoSpaceDN w:val="0"/>
        <w:adjustRightInd w:val="0"/>
        <w:spacing w:after="0" w:line="33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PMingLiU" w:eastAsia="PMingLiU" w:hAnsi="Times New Roman" w:cs="PMingLiU" w:hint="eastAsia"/>
          <w:sz w:val="28"/>
          <w:szCs w:val="28"/>
        </w:rPr>
        <w:t>中</w:t>
      </w:r>
      <w:r>
        <w:rPr>
          <w:rFonts w:ascii="PMingLiU" w:eastAsia="PMingLiU" w:hAnsi="Times New Roman" w:cs="PMingLiU"/>
          <w:sz w:val="28"/>
          <w:szCs w:val="28"/>
        </w:rPr>
        <w:t xml:space="preserve">  </w:t>
      </w:r>
      <w:r>
        <w:rPr>
          <w:rFonts w:ascii="PMingLiU" w:eastAsia="PMingLiU" w:hAnsi="Times New Roman" w:cs="PMingLiU" w:hint="eastAsia"/>
          <w:sz w:val="28"/>
          <w:szCs w:val="28"/>
        </w:rPr>
        <w:t>華</w:t>
      </w:r>
      <w:r>
        <w:rPr>
          <w:rFonts w:ascii="PMingLiU" w:eastAsia="PMingLiU" w:hAnsi="Times New Roman" w:cs="PMingLiU"/>
          <w:sz w:val="28"/>
          <w:szCs w:val="28"/>
        </w:rPr>
        <w:t xml:space="preserve">  </w:t>
      </w:r>
      <w:r>
        <w:rPr>
          <w:rFonts w:ascii="PMingLiU" w:eastAsia="PMingLiU" w:hAnsi="Times New Roman" w:cs="PMingLiU" w:hint="eastAsia"/>
          <w:sz w:val="28"/>
          <w:szCs w:val="28"/>
        </w:rPr>
        <w:t>民</w:t>
      </w:r>
      <w:r>
        <w:rPr>
          <w:rFonts w:ascii="PMingLiU" w:eastAsia="PMingLiU" w:hAnsi="Times New Roman" w:cs="PMingLiU"/>
          <w:sz w:val="28"/>
          <w:szCs w:val="28"/>
        </w:rPr>
        <w:t xml:space="preserve">  </w:t>
      </w:r>
      <w:r>
        <w:rPr>
          <w:rFonts w:ascii="PMingLiU" w:eastAsia="PMingLiU" w:hAnsi="Times New Roman" w:cs="PMingLiU" w:hint="eastAsia"/>
          <w:sz w:val="28"/>
          <w:szCs w:val="28"/>
        </w:rPr>
        <w:t>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PMingLiU" w:eastAsia="PMingLiU" w:hAnsi="Times New Roman" w:cs="PMingLiU" w:hint="eastAsia"/>
          <w:sz w:val="28"/>
          <w:szCs w:val="28"/>
        </w:rPr>
        <w:t>年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PMingLiU" w:eastAsia="PMingLiU" w:hAnsi="Times New Roman" w:cs="PMingLiU" w:hint="eastAsia"/>
          <w:sz w:val="28"/>
          <w:szCs w:val="28"/>
        </w:rPr>
        <w:t>月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PMingLiU" w:eastAsia="PMingLiU" w:hAnsi="Times New Roman" w:cs="PMingLiU" w:hint="eastAsia"/>
          <w:sz w:val="28"/>
          <w:szCs w:val="28"/>
        </w:rPr>
        <w:t>日</w:t>
      </w:r>
    </w:p>
    <w:sectPr w:rsidR="00000000">
      <w:type w:val="continuous"/>
      <w:pgSz w:w="11900" w:h="16838"/>
      <w:pgMar w:top="1131" w:right="1800" w:bottom="1440" w:left="1800" w:header="720" w:footer="720" w:gutter="0"/>
      <w:cols w:space="720" w:equalWidth="0">
        <w:col w:w="83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1BA3"/>
    <w:rsid w:val="00B2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dcterms:created xsi:type="dcterms:W3CDTF">2014-10-15T07:33:00Z</dcterms:created>
  <dcterms:modified xsi:type="dcterms:W3CDTF">2014-10-15T07:33:00Z</dcterms:modified>
</cp:coreProperties>
</file>